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F509" w14:textId="4AA55E31" w:rsidR="00A53CDA" w:rsidRPr="00261E1E" w:rsidRDefault="00000000">
      <w:pPr>
        <w:jc w:val="center"/>
        <w:rPr>
          <w:rFonts w:asciiTheme="minorHAnsi" w:hAnsiTheme="minorHAnsi"/>
          <w:b/>
          <w:sz w:val="48"/>
          <w:szCs w:val="32"/>
        </w:rPr>
      </w:pPr>
      <w:r w:rsidRPr="00261E1E">
        <w:rPr>
          <w:rFonts w:asciiTheme="minorHAnsi" w:hAnsiTheme="minorHAnsi"/>
          <w:b/>
          <w:sz w:val="48"/>
          <w:szCs w:val="32"/>
        </w:rPr>
        <w:t>Year 12 Enrolment 202</w:t>
      </w:r>
      <w:r w:rsidR="0036318F">
        <w:rPr>
          <w:rFonts w:asciiTheme="minorHAnsi" w:hAnsiTheme="minorHAnsi"/>
          <w:b/>
          <w:sz w:val="48"/>
          <w:szCs w:val="32"/>
        </w:rPr>
        <w:t>5</w:t>
      </w:r>
    </w:p>
    <w:p w14:paraId="2E2A966C" w14:textId="77777777" w:rsidR="00261E1E" w:rsidRDefault="00261E1E">
      <w:pPr>
        <w:rPr>
          <w:rFonts w:asciiTheme="minorHAnsi" w:hAnsiTheme="minorHAnsi"/>
          <w:b/>
          <w:sz w:val="36"/>
          <w:szCs w:val="32"/>
        </w:rPr>
      </w:pPr>
    </w:p>
    <w:p w14:paraId="6855F50A" w14:textId="4B73A26A" w:rsidR="00A53CDA" w:rsidRPr="00261E1E" w:rsidRDefault="00000000" w:rsidP="00261E1E">
      <w:pPr>
        <w:jc w:val="center"/>
        <w:rPr>
          <w:rFonts w:asciiTheme="minorHAnsi" w:hAnsiTheme="minorHAnsi"/>
          <w:b/>
          <w:sz w:val="36"/>
          <w:szCs w:val="32"/>
        </w:rPr>
      </w:pPr>
      <w:r w:rsidRPr="00261E1E">
        <w:rPr>
          <w:rFonts w:asciiTheme="minorHAnsi" w:hAnsiTheme="minorHAnsi"/>
          <w:b/>
          <w:sz w:val="36"/>
          <w:szCs w:val="32"/>
        </w:rPr>
        <w:t>PERSONAL DETAILS</w:t>
      </w:r>
    </w:p>
    <w:p w14:paraId="6855F50B" w14:textId="77777777" w:rsidR="00A53CDA" w:rsidRDefault="00A53CD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57"/>
        <w:gridCol w:w="4833"/>
      </w:tblGrid>
      <w:tr w:rsidR="00A53CDA" w14:paraId="6855F50F" w14:textId="77777777">
        <w:trPr>
          <w:trHeight w:val="737"/>
        </w:trPr>
        <w:tc>
          <w:tcPr>
            <w:tcW w:w="5657" w:type="dxa"/>
          </w:tcPr>
          <w:p w14:paraId="6855F50C" w14:textId="77777777" w:rsidR="00A53CDA" w:rsidRDefault="0000000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Name:</w:t>
            </w:r>
          </w:p>
        </w:tc>
        <w:tc>
          <w:tcPr>
            <w:tcW w:w="4833" w:type="dxa"/>
          </w:tcPr>
          <w:p w14:paraId="6855F50D" w14:textId="77777777" w:rsidR="00A53CDA" w:rsidRDefault="00000000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Year 11 School:</w:t>
            </w:r>
          </w:p>
          <w:p w14:paraId="6855F50E" w14:textId="1ECADF18" w:rsidR="00A53CDA" w:rsidRDefault="00A53CD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53CDA" w14:paraId="6855F512" w14:textId="77777777">
        <w:trPr>
          <w:trHeight w:val="959"/>
        </w:trPr>
        <w:tc>
          <w:tcPr>
            <w:tcW w:w="5657" w:type="dxa"/>
          </w:tcPr>
          <w:p w14:paraId="6855F510" w14:textId="77777777" w:rsidR="00A53CDA" w:rsidRDefault="00000000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Phone number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(in case we need to discuss your enrolment further over the next week):</w:t>
            </w:r>
          </w:p>
        </w:tc>
        <w:tc>
          <w:tcPr>
            <w:tcW w:w="4833" w:type="dxa"/>
          </w:tcPr>
          <w:p w14:paraId="6855F511" w14:textId="77777777" w:rsidR="00A53CDA" w:rsidRDefault="00000000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Email address</w:t>
            </w:r>
            <w:r>
              <w:rPr>
                <w:rFonts w:asciiTheme="minorHAnsi" w:hAnsiTheme="minorHAnsi"/>
                <w:szCs w:val="28"/>
              </w:rPr>
              <w:t>:</w:t>
            </w:r>
          </w:p>
        </w:tc>
      </w:tr>
    </w:tbl>
    <w:p w14:paraId="6855F513" w14:textId="77777777" w:rsidR="00A53CDA" w:rsidRDefault="00A53CDA">
      <w:pPr>
        <w:jc w:val="center"/>
        <w:rPr>
          <w:b/>
          <w:sz w:val="32"/>
        </w:rPr>
      </w:pPr>
    </w:p>
    <w:p w14:paraId="6855F514" w14:textId="21F5AC0D" w:rsidR="00A53CDA" w:rsidRPr="00261E1E" w:rsidRDefault="002E4766" w:rsidP="00261E1E">
      <w:pPr>
        <w:jc w:val="center"/>
        <w:rPr>
          <w:rFonts w:asciiTheme="minorHAnsi" w:hAnsiTheme="minorHAnsi"/>
          <w:b/>
          <w:sz w:val="36"/>
          <w:szCs w:val="32"/>
        </w:rPr>
      </w:pPr>
      <w:r w:rsidRPr="00261E1E">
        <w:rPr>
          <w:rFonts w:asciiTheme="minorHAnsi" w:hAnsiTheme="minorHAnsi"/>
          <w:b/>
          <w:sz w:val="36"/>
          <w:szCs w:val="32"/>
        </w:rPr>
        <w:t>SUBJECT CHOICES</w:t>
      </w:r>
    </w:p>
    <w:p w14:paraId="7BC23AFD" w14:textId="77777777" w:rsidR="002E4766" w:rsidRDefault="002E4766">
      <w:pPr>
        <w:rPr>
          <w:rFonts w:asciiTheme="minorHAnsi" w:hAnsiTheme="min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2E4766" w14:paraId="05DC8FA2" w14:textId="77777777" w:rsidTr="00F80081">
        <w:tc>
          <w:tcPr>
            <w:tcW w:w="10456" w:type="dxa"/>
            <w:gridSpan w:val="2"/>
          </w:tcPr>
          <w:p w14:paraId="038D790F" w14:textId="77777777" w:rsidR="002E4766" w:rsidRDefault="002E4766">
            <w:pPr>
              <w:rPr>
                <w:rFonts w:asciiTheme="minorHAnsi" w:hAnsiTheme="minorHAnsi"/>
                <w:b/>
                <w:sz w:val="28"/>
              </w:rPr>
            </w:pPr>
            <w:r w:rsidRPr="00261E1E">
              <w:rPr>
                <w:rFonts w:asciiTheme="minorHAnsi" w:hAnsiTheme="minorHAnsi"/>
                <w:b/>
                <w:sz w:val="28"/>
              </w:rPr>
              <w:t xml:space="preserve">A level </w:t>
            </w:r>
            <w:proofErr w:type="gramStart"/>
            <w:r w:rsidRPr="00261E1E">
              <w:rPr>
                <w:rFonts w:asciiTheme="minorHAnsi" w:hAnsiTheme="minorHAnsi"/>
                <w:b/>
                <w:sz w:val="28"/>
              </w:rPr>
              <w:t>subjects</w:t>
            </w:r>
            <w:proofErr w:type="gramEnd"/>
          </w:p>
          <w:p w14:paraId="2D58A855" w14:textId="77777777" w:rsidR="0069429F" w:rsidRDefault="0069429F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You must enrol on at least 3 A level courses.</w:t>
            </w:r>
          </w:p>
          <w:p w14:paraId="00274BDD" w14:textId="77777777" w:rsidR="0069429F" w:rsidRDefault="0069429F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Most students choose to start on 4 A levels.</w:t>
            </w:r>
          </w:p>
          <w:p w14:paraId="359819CD" w14:textId="77777777" w:rsidR="0069429F" w:rsidRDefault="0069429F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It is possible to start on 5 subjects, but this gives you a very full timetable.</w:t>
            </w:r>
          </w:p>
          <w:p w14:paraId="11F52D6E" w14:textId="5DF9EC83" w:rsidR="0069429F" w:rsidRPr="0069429F" w:rsidRDefault="0069429F">
            <w:pPr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Note that ‘Double Maths’ counts as two subjects.</w:t>
            </w:r>
          </w:p>
        </w:tc>
      </w:tr>
      <w:tr w:rsidR="002E4766" w14:paraId="6698656D" w14:textId="77777777" w:rsidTr="00261E1E">
        <w:trPr>
          <w:trHeight w:val="748"/>
        </w:trPr>
        <w:tc>
          <w:tcPr>
            <w:tcW w:w="562" w:type="dxa"/>
            <w:vAlign w:val="center"/>
          </w:tcPr>
          <w:p w14:paraId="797EF5F1" w14:textId="26FCF1E2" w:rsidR="002E4766" w:rsidRPr="00D974B2" w:rsidRDefault="002E4766" w:rsidP="00261E1E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D974B2">
              <w:rPr>
                <w:rFonts w:asciiTheme="minorHAnsi" w:hAnsiTheme="minorHAnsi"/>
                <w:bCs/>
                <w:szCs w:val="22"/>
              </w:rPr>
              <w:t>1</w:t>
            </w:r>
            <w:r w:rsidR="00D974B2" w:rsidRPr="00D974B2">
              <w:rPr>
                <w:rFonts w:asciiTheme="minorHAnsi" w:hAnsiTheme="minorHAnsi"/>
                <w:bCs/>
                <w:szCs w:val="22"/>
              </w:rPr>
              <w:t>.</w:t>
            </w:r>
          </w:p>
        </w:tc>
        <w:tc>
          <w:tcPr>
            <w:tcW w:w="9894" w:type="dxa"/>
          </w:tcPr>
          <w:p w14:paraId="2F017954" w14:textId="77777777" w:rsidR="00261E1E" w:rsidRDefault="00261E1E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2E4766" w14:paraId="1B0D421B" w14:textId="77777777" w:rsidTr="00261E1E">
        <w:trPr>
          <w:trHeight w:val="748"/>
        </w:trPr>
        <w:tc>
          <w:tcPr>
            <w:tcW w:w="562" w:type="dxa"/>
            <w:vAlign w:val="center"/>
          </w:tcPr>
          <w:p w14:paraId="7F780599" w14:textId="0EFFDB18" w:rsidR="002E4766" w:rsidRPr="00D974B2" w:rsidRDefault="00D974B2" w:rsidP="00261E1E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D974B2">
              <w:rPr>
                <w:rFonts w:asciiTheme="minorHAnsi" w:hAnsiTheme="minorHAnsi"/>
                <w:bCs/>
                <w:szCs w:val="22"/>
              </w:rPr>
              <w:t>2.</w:t>
            </w:r>
          </w:p>
        </w:tc>
        <w:tc>
          <w:tcPr>
            <w:tcW w:w="9894" w:type="dxa"/>
          </w:tcPr>
          <w:p w14:paraId="37A39EBB" w14:textId="77777777" w:rsidR="00261E1E" w:rsidRDefault="00261E1E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2E4766" w14:paraId="7433B643" w14:textId="77777777" w:rsidTr="00261E1E">
        <w:trPr>
          <w:trHeight w:val="748"/>
        </w:trPr>
        <w:tc>
          <w:tcPr>
            <w:tcW w:w="562" w:type="dxa"/>
            <w:vAlign w:val="center"/>
          </w:tcPr>
          <w:p w14:paraId="66ADB4F0" w14:textId="6E1E84B6" w:rsidR="002E4766" w:rsidRPr="00D974B2" w:rsidRDefault="00D974B2" w:rsidP="00261E1E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 w:rsidRPr="00D974B2">
              <w:rPr>
                <w:rFonts w:asciiTheme="minorHAnsi" w:hAnsiTheme="minorHAnsi"/>
                <w:bCs/>
                <w:szCs w:val="22"/>
              </w:rPr>
              <w:t>3.</w:t>
            </w:r>
          </w:p>
        </w:tc>
        <w:tc>
          <w:tcPr>
            <w:tcW w:w="9894" w:type="dxa"/>
          </w:tcPr>
          <w:p w14:paraId="6488EE88" w14:textId="77777777" w:rsidR="00261E1E" w:rsidRDefault="00261E1E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D974B2" w14:paraId="14E6CED5" w14:textId="77777777" w:rsidTr="00261E1E">
        <w:trPr>
          <w:trHeight w:val="748"/>
        </w:trPr>
        <w:tc>
          <w:tcPr>
            <w:tcW w:w="562" w:type="dxa"/>
            <w:vAlign w:val="center"/>
          </w:tcPr>
          <w:p w14:paraId="4D8AFF9B" w14:textId="1B1667E1" w:rsidR="00D974B2" w:rsidRPr="00D974B2" w:rsidRDefault="00D974B2" w:rsidP="00261E1E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4.</w:t>
            </w:r>
          </w:p>
        </w:tc>
        <w:tc>
          <w:tcPr>
            <w:tcW w:w="9894" w:type="dxa"/>
            <w:vAlign w:val="center"/>
          </w:tcPr>
          <w:p w14:paraId="687CC036" w14:textId="3EF91D8D" w:rsidR="00261E1E" w:rsidRPr="00D974B2" w:rsidRDefault="00D974B2" w:rsidP="00261E1E">
            <w:pPr>
              <w:rPr>
                <w:rFonts w:asciiTheme="minorHAnsi" w:hAnsiTheme="minorHAnsi"/>
                <w:bCs/>
                <w:sz w:val="28"/>
              </w:rPr>
            </w:pPr>
            <w:r w:rsidRPr="00D974B2">
              <w:rPr>
                <w:rFonts w:asciiTheme="minorHAnsi" w:hAnsiTheme="minorHAnsi"/>
                <w:bCs/>
                <w:sz w:val="28"/>
              </w:rPr>
              <w:t>(OPTIONAL)</w:t>
            </w:r>
          </w:p>
        </w:tc>
      </w:tr>
      <w:tr w:rsidR="00AC6866" w14:paraId="2711DB6A" w14:textId="77777777" w:rsidTr="00261E1E">
        <w:trPr>
          <w:trHeight w:val="748"/>
        </w:trPr>
        <w:tc>
          <w:tcPr>
            <w:tcW w:w="562" w:type="dxa"/>
            <w:vAlign w:val="center"/>
          </w:tcPr>
          <w:p w14:paraId="190FA6A7" w14:textId="78C1CB87" w:rsidR="00AC6866" w:rsidRDefault="00AC6866" w:rsidP="00261E1E">
            <w:pPr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5.</w:t>
            </w:r>
          </w:p>
        </w:tc>
        <w:tc>
          <w:tcPr>
            <w:tcW w:w="9894" w:type="dxa"/>
            <w:vAlign w:val="center"/>
          </w:tcPr>
          <w:p w14:paraId="08790DC4" w14:textId="012B6ED0" w:rsidR="00261E1E" w:rsidRPr="00D974B2" w:rsidRDefault="00AC6866" w:rsidP="00261E1E">
            <w:pPr>
              <w:rPr>
                <w:rFonts w:asciiTheme="minorHAnsi" w:hAnsiTheme="minorHAnsi"/>
                <w:bCs/>
                <w:sz w:val="28"/>
              </w:rPr>
            </w:pPr>
            <w:r>
              <w:rPr>
                <w:rFonts w:asciiTheme="minorHAnsi" w:hAnsiTheme="minorHAnsi"/>
                <w:bCs/>
                <w:sz w:val="28"/>
              </w:rPr>
              <w:t>(OPTIONAL)</w:t>
            </w:r>
          </w:p>
        </w:tc>
      </w:tr>
    </w:tbl>
    <w:p w14:paraId="3AC2ED20" w14:textId="77777777" w:rsidR="00CA2F2C" w:rsidRDefault="00CA2F2C">
      <w:pPr>
        <w:rPr>
          <w:rFonts w:asciiTheme="minorHAnsi" w:hAnsiTheme="minorHAns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B03FA4" w14:paraId="6AB6AA83" w14:textId="77777777" w:rsidTr="007B640E">
        <w:tc>
          <w:tcPr>
            <w:tcW w:w="10456" w:type="dxa"/>
            <w:gridSpan w:val="2"/>
          </w:tcPr>
          <w:p w14:paraId="3AE7DB2E" w14:textId="7CA5BE27" w:rsidR="00B03FA4" w:rsidRPr="00261E1E" w:rsidRDefault="00AE1B1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61E1E">
              <w:rPr>
                <w:rFonts w:asciiTheme="minorHAnsi" w:hAnsiTheme="minorHAnsi"/>
                <w:b/>
                <w:sz w:val="28"/>
                <w:szCs w:val="28"/>
              </w:rPr>
              <w:t xml:space="preserve">OPTIONAL - </w:t>
            </w:r>
            <w:r w:rsidR="001C6174" w:rsidRPr="00261E1E">
              <w:rPr>
                <w:rFonts w:asciiTheme="minorHAnsi" w:hAnsiTheme="minorHAnsi"/>
                <w:b/>
                <w:sz w:val="28"/>
                <w:szCs w:val="28"/>
              </w:rPr>
              <w:t>Elite Sports Academies</w:t>
            </w:r>
          </w:p>
          <w:p w14:paraId="526850A8" w14:textId="77777777" w:rsidR="001C6174" w:rsidRPr="00261E1E" w:rsidRDefault="00AE1B18">
            <w:pPr>
              <w:rPr>
                <w:rFonts w:asciiTheme="minorHAnsi" w:hAnsiTheme="minorHAnsi"/>
                <w:bCs/>
              </w:rPr>
            </w:pPr>
            <w:r w:rsidRPr="00261E1E">
              <w:rPr>
                <w:rFonts w:asciiTheme="minorHAnsi" w:hAnsiTheme="minorHAnsi"/>
                <w:bCs/>
              </w:rPr>
              <w:t>Please tick below if you wish to enrol into one of our Elite Sports Academies</w:t>
            </w:r>
            <w:r w:rsidR="00E75585" w:rsidRPr="00261E1E">
              <w:rPr>
                <w:rFonts w:asciiTheme="minorHAnsi" w:hAnsiTheme="minorHAnsi"/>
                <w:bCs/>
              </w:rPr>
              <w:t>.</w:t>
            </w:r>
          </w:p>
          <w:p w14:paraId="50BB1A69" w14:textId="43AFDEF9" w:rsidR="00E75585" w:rsidRPr="00261E1E" w:rsidRDefault="00E75585">
            <w:pPr>
              <w:rPr>
                <w:rFonts w:asciiTheme="minorHAnsi" w:hAnsiTheme="minorHAnsi"/>
                <w:bCs/>
              </w:rPr>
            </w:pPr>
            <w:r w:rsidRPr="00261E1E">
              <w:rPr>
                <w:rFonts w:asciiTheme="minorHAnsi" w:hAnsiTheme="minorHAnsi"/>
                <w:bCs/>
              </w:rPr>
              <w:t xml:space="preserve">These are for students who are serious about improving their performance and are ready to commit to two hours of training on the school timetable, every day, alongside three </w:t>
            </w:r>
            <w:r w:rsidR="004E7074">
              <w:rPr>
                <w:rFonts w:asciiTheme="minorHAnsi" w:hAnsiTheme="minorHAnsi"/>
                <w:bCs/>
              </w:rPr>
              <w:t xml:space="preserve">or four </w:t>
            </w:r>
            <w:r w:rsidRPr="00261E1E">
              <w:rPr>
                <w:rFonts w:asciiTheme="minorHAnsi" w:hAnsiTheme="minorHAnsi"/>
                <w:bCs/>
              </w:rPr>
              <w:t>A levels.</w:t>
            </w:r>
          </w:p>
          <w:p w14:paraId="00341FDA" w14:textId="47E89F6D" w:rsidR="00261E1E" w:rsidRDefault="00261E1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61E1E">
              <w:rPr>
                <w:rFonts w:asciiTheme="minorHAnsi" w:hAnsiTheme="minorHAnsi"/>
                <w:bCs/>
              </w:rPr>
              <w:t>All are open to both boys and girls.</w:t>
            </w:r>
          </w:p>
        </w:tc>
      </w:tr>
      <w:tr w:rsidR="00261E1E" w14:paraId="603DDB7B" w14:textId="77777777" w:rsidTr="00A05557">
        <w:trPr>
          <w:trHeight w:val="402"/>
        </w:trPr>
        <w:tc>
          <w:tcPr>
            <w:tcW w:w="562" w:type="dxa"/>
          </w:tcPr>
          <w:p w14:paraId="4988C5EE" w14:textId="77777777" w:rsidR="00261E1E" w:rsidRDefault="00261E1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894" w:type="dxa"/>
          </w:tcPr>
          <w:p w14:paraId="1F1E15FA" w14:textId="1A6ACA35" w:rsidR="00261E1E" w:rsidRPr="00A05557" w:rsidRDefault="00261E1E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A05557">
              <w:rPr>
                <w:rFonts w:asciiTheme="minorHAnsi" w:hAnsiTheme="minorHAnsi"/>
                <w:bCs/>
                <w:sz w:val="28"/>
                <w:szCs w:val="28"/>
              </w:rPr>
              <w:t>Basketball</w:t>
            </w:r>
          </w:p>
        </w:tc>
      </w:tr>
      <w:tr w:rsidR="00B03FA4" w14:paraId="7225A321" w14:textId="77777777" w:rsidTr="00A05557">
        <w:trPr>
          <w:trHeight w:val="402"/>
        </w:trPr>
        <w:tc>
          <w:tcPr>
            <w:tcW w:w="562" w:type="dxa"/>
          </w:tcPr>
          <w:p w14:paraId="7CB845E5" w14:textId="77777777" w:rsidR="00B03FA4" w:rsidRDefault="00B03FA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894" w:type="dxa"/>
          </w:tcPr>
          <w:p w14:paraId="445E5668" w14:textId="46644A76" w:rsidR="00B03FA4" w:rsidRPr="00A05557" w:rsidRDefault="00261E1E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A05557">
              <w:rPr>
                <w:rFonts w:asciiTheme="minorHAnsi" w:hAnsiTheme="minorHAnsi"/>
                <w:bCs/>
                <w:sz w:val="28"/>
                <w:szCs w:val="28"/>
              </w:rPr>
              <w:t>Cricket</w:t>
            </w:r>
          </w:p>
        </w:tc>
      </w:tr>
      <w:tr w:rsidR="00B03FA4" w14:paraId="40E4BB0F" w14:textId="77777777" w:rsidTr="00A05557">
        <w:trPr>
          <w:trHeight w:val="402"/>
        </w:trPr>
        <w:tc>
          <w:tcPr>
            <w:tcW w:w="562" w:type="dxa"/>
          </w:tcPr>
          <w:p w14:paraId="28F0108A" w14:textId="77777777" w:rsidR="00B03FA4" w:rsidRDefault="00B03FA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894" w:type="dxa"/>
          </w:tcPr>
          <w:p w14:paraId="1CB7592C" w14:textId="78FE08BB" w:rsidR="00B03FA4" w:rsidRPr="00A05557" w:rsidRDefault="00261E1E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A05557">
              <w:rPr>
                <w:rFonts w:asciiTheme="minorHAnsi" w:hAnsiTheme="minorHAnsi"/>
                <w:bCs/>
                <w:sz w:val="28"/>
                <w:szCs w:val="28"/>
              </w:rPr>
              <w:t>Football</w:t>
            </w:r>
          </w:p>
        </w:tc>
      </w:tr>
      <w:tr w:rsidR="00B03FA4" w14:paraId="1415C5E4" w14:textId="77777777" w:rsidTr="00A05557">
        <w:trPr>
          <w:trHeight w:val="402"/>
        </w:trPr>
        <w:tc>
          <w:tcPr>
            <w:tcW w:w="562" w:type="dxa"/>
          </w:tcPr>
          <w:p w14:paraId="21E912A1" w14:textId="77777777" w:rsidR="00B03FA4" w:rsidRDefault="00B03FA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894" w:type="dxa"/>
          </w:tcPr>
          <w:p w14:paraId="057C7EB6" w14:textId="0C62A36D" w:rsidR="00B03FA4" w:rsidRPr="00A05557" w:rsidRDefault="00261E1E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A05557">
              <w:rPr>
                <w:rFonts w:asciiTheme="minorHAnsi" w:hAnsiTheme="minorHAnsi"/>
                <w:bCs/>
                <w:sz w:val="28"/>
                <w:szCs w:val="28"/>
              </w:rPr>
              <w:t>Hockey</w:t>
            </w:r>
          </w:p>
        </w:tc>
      </w:tr>
      <w:tr w:rsidR="00B03FA4" w14:paraId="579B0A9A" w14:textId="77777777" w:rsidTr="00A05557">
        <w:trPr>
          <w:trHeight w:val="402"/>
        </w:trPr>
        <w:tc>
          <w:tcPr>
            <w:tcW w:w="562" w:type="dxa"/>
          </w:tcPr>
          <w:p w14:paraId="22557108" w14:textId="77777777" w:rsidR="00B03FA4" w:rsidRDefault="00B03FA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894" w:type="dxa"/>
          </w:tcPr>
          <w:p w14:paraId="42DDF209" w14:textId="1565D607" w:rsidR="00B03FA4" w:rsidRPr="00A05557" w:rsidRDefault="00261E1E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A05557">
              <w:rPr>
                <w:rFonts w:asciiTheme="minorHAnsi" w:hAnsiTheme="minorHAnsi"/>
                <w:bCs/>
                <w:sz w:val="28"/>
                <w:szCs w:val="28"/>
              </w:rPr>
              <w:t>Rugby</w:t>
            </w:r>
          </w:p>
        </w:tc>
      </w:tr>
    </w:tbl>
    <w:p w14:paraId="6FDC57F3" w14:textId="77777777" w:rsidR="00CA2F2C" w:rsidRPr="00A05557" w:rsidRDefault="00CA2F2C">
      <w:pPr>
        <w:rPr>
          <w:rFonts w:asciiTheme="minorHAnsi" w:hAnsiTheme="minorHAnsi"/>
          <w:b/>
          <w:sz w:val="22"/>
          <w:szCs w:val="22"/>
        </w:rPr>
      </w:pPr>
    </w:p>
    <w:p w14:paraId="6855F515" w14:textId="39FA9FEE" w:rsidR="00A53CDA" w:rsidRPr="00A05557" w:rsidRDefault="00261E1E">
      <w:pPr>
        <w:rPr>
          <w:rFonts w:asciiTheme="minorHAnsi" w:hAnsiTheme="minorHAnsi"/>
          <w:b/>
          <w:sz w:val="28"/>
          <w:szCs w:val="28"/>
        </w:rPr>
      </w:pPr>
      <w:r w:rsidRPr="00A05557">
        <w:rPr>
          <w:rFonts w:asciiTheme="minorHAnsi" w:hAnsiTheme="minorHAnsi"/>
          <w:b/>
          <w:sz w:val="28"/>
          <w:szCs w:val="28"/>
        </w:rPr>
        <w:t>Extended Project Qualification</w:t>
      </w:r>
    </w:p>
    <w:p w14:paraId="5BB9BAD1" w14:textId="1E03303E" w:rsidR="00261E1E" w:rsidRPr="00261E1E" w:rsidRDefault="00261E1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All Year 12 students are automatically enrolled on this course – it is a compulsory part of our curriculum.</w:t>
      </w:r>
    </w:p>
    <w:p w14:paraId="6855F53C" w14:textId="77777777" w:rsidR="00A53CDA" w:rsidRDefault="00A53CDA">
      <w:pPr>
        <w:rPr>
          <w:rFonts w:asciiTheme="minorHAnsi" w:hAnsiTheme="minorHAnsi"/>
          <w:u w:val="single"/>
        </w:rPr>
      </w:pPr>
    </w:p>
    <w:p w14:paraId="6855F541" w14:textId="1A9ACDDF" w:rsidR="00C63A11" w:rsidRDefault="00C63A1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FD8A93F" w14:textId="540835AE" w:rsidR="00A53CDA" w:rsidRDefault="00C63A11" w:rsidP="00C63A11">
      <w:pPr>
        <w:jc w:val="center"/>
        <w:rPr>
          <w:rFonts w:asciiTheme="minorHAnsi" w:hAnsiTheme="minorHAnsi"/>
          <w:b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lastRenderedPageBreak/>
        <w:t>ADDITIONAL INFORMATION</w:t>
      </w:r>
    </w:p>
    <w:p w14:paraId="56ED381F" w14:textId="77777777" w:rsidR="00C63A11" w:rsidRDefault="00C63A11">
      <w:pPr>
        <w:rPr>
          <w:rFonts w:asciiTheme="minorHAnsi" w:hAnsiTheme="minorHAnsi"/>
          <w:b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7CB0" w14:paraId="7B20E23C" w14:textId="77777777">
        <w:tc>
          <w:tcPr>
            <w:tcW w:w="10456" w:type="dxa"/>
          </w:tcPr>
          <w:p w14:paraId="6BECEBD9" w14:textId="1F02520A" w:rsidR="00E37CB0" w:rsidRPr="00E37CB0" w:rsidRDefault="00E37CB0" w:rsidP="000254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254BC">
              <w:rPr>
                <w:rFonts w:asciiTheme="minorHAnsi" w:hAnsiTheme="minorHAnsi"/>
                <w:b/>
                <w:bCs/>
                <w:sz w:val="32"/>
                <w:szCs w:val="32"/>
              </w:rPr>
              <w:t>Special extenuating circumstances</w:t>
            </w:r>
          </w:p>
        </w:tc>
      </w:tr>
      <w:tr w:rsidR="00E37CB0" w14:paraId="44222F83" w14:textId="77777777">
        <w:tc>
          <w:tcPr>
            <w:tcW w:w="10456" w:type="dxa"/>
          </w:tcPr>
          <w:p w14:paraId="611A5FA5" w14:textId="77777777" w:rsidR="00E37CB0" w:rsidRDefault="000254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According to our admissions policy, our entry requirements can be waived </w:t>
            </w:r>
            <w:r w:rsidRPr="000254BC">
              <w:rPr>
                <w:rFonts w:asciiTheme="minorHAnsi" w:hAnsiTheme="minorHAnsi"/>
                <w:i/>
                <w:iCs/>
              </w:rPr>
              <w:t>“where there are special and extreme extenuating reasons why an applicant has not met this standard”.</w:t>
            </w:r>
          </w:p>
          <w:p w14:paraId="3794021F" w14:textId="4D706EF7" w:rsidR="000254BC" w:rsidRPr="000254BC" w:rsidRDefault="000254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believe this applies to you, please give further information below. This will be treated in strict confidence.</w:t>
            </w:r>
          </w:p>
        </w:tc>
      </w:tr>
      <w:tr w:rsidR="000254BC" w14:paraId="62AE19BA" w14:textId="77777777" w:rsidTr="006F4522">
        <w:trPr>
          <w:trHeight w:val="7729"/>
        </w:trPr>
        <w:tc>
          <w:tcPr>
            <w:tcW w:w="10456" w:type="dxa"/>
          </w:tcPr>
          <w:p w14:paraId="443C91B1" w14:textId="77777777" w:rsidR="000254BC" w:rsidRDefault="000254BC">
            <w:pPr>
              <w:rPr>
                <w:rFonts w:asciiTheme="minorHAnsi" w:hAnsiTheme="minorHAnsi"/>
              </w:rPr>
            </w:pPr>
          </w:p>
        </w:tc>
      </w:tr>
    </w:tbl>
    <w:p w14:paraId="36DE4F97" w14:textId="77777777" w:rsidR="00C63A11" w:rsidRDefault="00C63A1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288D" w14:paraId="0F08B47E" w14:textId="77777777">
        <w:tc>
          <w:tcPr>
            <w:tcW w:w="10456" w:type="dxa"/>
          </w:tcPr>
          <w:p w14:paraId="5CD91508" w14:textId="7845B6AB" w:rsidR="007B288D" w:rsidRPr="007B288D" w:rsidRDefault="007B288D" w:rsidP="007B288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B288D">
              <w:rPr>
                <w:rFonts w:asciiTheme="minorHAnsi" w:hAnsiTheme="minorHAnsi"/>
                <w:b/>
                <w:bCs/>
                <w:sz w:val="32"/>
                <w:szCs w:val="32"/>
              </w:rPr>
              <w:t>EXTERNAL APPLICANTS ONLY</w:t>
            </w:r>
          </w:p>
        </w:tc>
      </w:tr>
      <w:tr w:rsidR="007B288D" w14:paraId="2D2D3500" w14:textId="77777777">
        <w:tc>
          <w:tcPr>
            <w:tcW w:w="10456" w:type="dxa"/>
          </w:tcPr>
          <w:p w14:paraId="5C00FE6B" w14:textId="54FA677A" w:rsidR="007B288D" w:rsidRDefault="007B2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are a Child</w:t>
            </w:r>
            <w:r w:rsidRPr="007B288D">
              <w:rPr>
                <w:rFonts w:asciiTheme="minorHAnsi" w:hAnsiTheme="minorHAnsi"/>
              </w:rPr>
              <w:t xml:space="preserve"> in Local Authority Care</w:t>
            </w:r>
            <w:r>
              <w:rPr>
                <w:rFonts w:asciiTheme="minorHAnsi" w:hAnsiTheme="minorHAnsi"/>
              </w:rPr>
              <w:t>,</w:t>
            </w:r>
            <w:r w:rsidRPr="007B288D">
              <w:rPr>
                <w:rFonts w:asciiTheme="minorHAnsi" w:hAnsiTheme="minorHAnsi"/>
              </w:rPr>
              <w:t xml:space="preserve"> or Previously in Local Authority Care</w:t>
            </w:r>
            <w:r>
              <w:rPr>
                <w:rFonts w:asciiTheme="minorHAnsi" w:hAnsiTheme="minorHAnsi"/>
              </w:rPr>
              <w:t>, please indicate this</w:t>
            </w:r>
            <w:r w:rsidR="006F7F2C">
              <w:rPr>
                <w:rFonts w:asciiTheme="minorHAnsi" w:hAnsiTheme="minorHAnsi"/>
              </w:rPr>
              <w:t xml:space="preserve"> below</w:t>
            </w:r>
          </w:p>
        </w:tc>
      </w:tr>
      <w:tr w:rsidR="007B288D" w14:paraId="72533A97" w14:textId="77777777" w:rsidTr="007B288D">
        <w:trPr>
          <w:trHeight w:val="1112"/>
        </w:trPr>
        <w:tc>
          <w:tcPr>
            <w:tcW w:w="10456" w:type="dxa"/>
          </w:tcPr>
          <w:p w14:paraId="0C1A91AC" w14:textId="77777777" w:rsidR="007B288D" w:rsidRDefault="007B288D">
            <w:pPr>
              <w:rPr>
                <w:rFonts w:asciiTheme="minorHAnsi" w:hAnsiTheme="minorHAnsi"/>
              </w:rPr>
            </w:pPr>
          </w:p>
        </w:tc>
      </w:tr>
      <w:tr w:rsidR="007B288D" w14:paraId="3E44D5F4" w14:textId="77777777" w:rsidTr="006F7F2C">
        <w:trPr>
          <w:trHeight w:val="701"/>
        </w:trPr>
        <w:tc>
          <w:tcPr>
            <w:tcW w:w="10456" w:type="dxa"/>
          </w:tcPr>
          <w:p w14:paraId="2FA73FBC" w14:textId="1FB5D598" w:rsidR="007B288D" w:rsidRDefault="006F7F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were designated as receiving ‘Pupil Premium’ funding at your previous school in the year 2024-25, please indicate this below</w:t>
            </w:r>
          </w:p>
        </w:tc>
      </w:tr>
      <w:tr w:rsidR="006F7F2C" w14:paraId="4C08D907" w14:textId="77777777" w:rsidTr="006F7F2C">
        <w:trPr>
          <w:trHeight w:val="2116"/>
        </w:trPr>
        <w:tc>
          <w:tcPr>
            <w:tcW w:w="10456" w:type="dxa"/>
          </w:tcPr>
          <w:p w14:paraId="075E69AD" w14:textId="77777777" w:rsidR="006F7F2C" w:rsidRDefault="006F7F2C">
            <w:pPr>
              <w:rPr>
                <w:rFonts w:asciiTheme="minorHAnsi" w:hAnsiTheme="minorHAnsi"/>
              </w:rPr>
            </w:pPr>
          </w:p>
        </w:tc>
      </w:tr>
    </w:tbl>
    <w:p w14:paraId="2A1BFE9A" w14:textId="77777777" w:rsidR="000254BC" w:rsidRDefault="000254BC">
      <w:pPr>
        <w:rPr>
          <w:rFonts w:asciiTheme="minorHAnsi" w:hAnsiTheme="minorHAnsi"/>
        </w:rPr>
      </w:pPr>
    </w:p>
    <w:sectPr w:rsidR="000254BC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DA"/>
    <w:rsid w:val="000254BC"/>
    <w:rsid w:val="000B748C"/>
    <w:rsid w:val="000C0F09"/>
    <w:rsid w:val="00160FEF"/>
    <w:rsid w:val="001C6174"/>
    <w:rsid w:val="00261E1E"/>
    <w:rsid w:val="002E4766"/>
    <w:rsid w:val="0036318F"/>
    <w:rsid w:val="004E7074"/>
    <w:rsid w:val="0069429F"/>
    <w:rsid w:val="006F4522"/>
    <w:rsid w:val="006F7F2C"/>
    <w:rsid w:val="007B288D"/>
    <w:rsid w:val="008C1C4E"/>
    <w:rsid w:val="009B68A6"/>
    <w:rsid w:val="00A05557"/>
    <w:rsid w:val="00A53CDA"/>
    <w:rsid w:val="00AC6866"/>
    <w:rsid w:val="00AE1B18"/>
    <w:rsid w:val="00B03FA4"/>
    <w:rsid w:val="00C25718"/>
    <w:rsid w:val="00C63A11"/>
    <w:rsid w:val="00CA2F2C"/>
    <w:rsid w:val="00D86323"/>
    <w:rsid w:val="00D974B2"/>
    <w:rsid w:val="00E37CB0"/>
    <w:rsid w:val="00E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5F509"/>
  <w15:docId w15:val="{A50FA959-5EDB-42E1-9D22-4971E06E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gle\AppData\Roaming\Microsoft\Templates\Langton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Langton headed paper</Template>
  <TotalTime>14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slbs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JEagle</dc:creator>
  <cp:lastModifiedBy>Joe Eagle</cp:lastModifiedBy>
  <cp:revision>9</cp:revision>
  <cp:lastPrinted>2023-08-24T09:14:00Z</cp:lastPrinted>
  <dcterms:created xsi:type="dcterms:W3CDTF">2025-06-23T12:35:00Z</dcterms:created>
  <dcterms:modified xsi:type="dcterms:W3CDTF">2025-06-30T12:49:00Z</dcterms:modified>
</cp:coreProperties>
</file>